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D0923" w14:textId="77777777" w:rsidR="00044554" w:rsidRPr="00044554" w:rsidRDefault="00044554" w:rsidP="00044554">
      <w:pPr>
        <w:rPr>
          <w:b/>
          <w:bCs/>
          <w:lang w:val="en-US"/>
        </w:rPr>
      </w:pPr>
      <w:r w:rsidRPr="00044554">
        <w:rPr>
          <w:b/>
          <w:bCs/>
          <w:lang w:val="en-US"/>
        </w:rPr>
        <w:t>Summary</w:t>
      </w:r>
    </w:p>
    <w:p w14:paraId="705FB9D7" w14:textId="77777777" w:rsidR="007459D2" w:rsidRDefault="007459D2" w:rsidP="007459D2">
      <w:pPr>
        <w:spacing w:after="0"/>
        <w:jc w:val="both"/>
        <w:rPr>
          <w:lang w:val="en-US"/>
        </w:rPr>
      </w:pPr>
      <w:r w:rsidRPr="007459D2">
        <w:rPr>
          <w:lang w:val="en-US"/>
        </w:rPr>
        <w:t xml:space="preserve">Objective </w:t>
      </w:r>
      <w:proofErr w:type="gramStart"/>
      <w:r w:rsidRPr="007459D2">
        <w:rPr>
          <w:lang w:val="en-US"/>
        </w:rPr>
        <w:t>To</w:t>
      </w:r>
      <w:proofErr w:type="gramEnd"/>
      <w:r w:rsidRPr="007459D2">
        <w:rPr>
          <w:lang w:val="en-US"/>
        </w:rPr>
        <w:t xml:space="preserve"> estimate the safety of complex therapy of patients with chronic heart failure after adding to treatment diuretics with different influence on potassium excretion. </w:t>
      </w:r>
    </w:p>
    <w:p w14:paraId="1A5A7213" w14:textId="46EFB3CB" w:rsidR="007459D2" w:rsidRDefault="007459D2" w:rsidP="007459D2">
      <w:pPr>
        <w:spacing w:after="0"/>
        <w:jc w:val="both"/>
        <w:rPr>
          <w:lang w:val="en-US"/>
        </w:rPr>
      </w:pPr>
      <w:proofErr w:type="spellStart"/>
      <w:r w:rsidRPr="007459D2">
        <w:rPr>
          <w:lang w:val="en-US"/>
        </w:rPr>
        <w:t>Matherials</w:t>
      </w:r>
      <w:proofErr w:type="spellEnd"/>
      <w:r w:rsidRPr="007459D2">
        <w:rPr>
          <w:lang w:val="en-US"/>
        </w:rPr>
        <w:t xml:space="preserve"> and methods</w:t>
      </w:r>
      <w:r>
        <w:rPr>
          <w:lang w:val="en-US"/>
        </w:rPr>
        <w:t>.</w:t>
      </w:r>
      <w:bookmarkStart w:id="0" w:name="_GoBack"/>
      <w:bookmarkEnd w:id="0"/>
      <w:r w:rsidRPr="007459D2">
        <w:rPr>
          <w:lang w:val="en-US"/>
        </w:rPr>
        <w:t xml:space="preserve"> 19 patients over 18 years with stable chronic heart failure (CHF), II and III NYHA </w:t>
      </w:r>
      <w:proofErr w:type="gramStart"/>
      <w:r w:rsidRPr="007459D2">
        <w:rPr>
          <w:lang w:val="en-US"/>
        </w:rPr>
        <w:t>class,</w:t>
      </w:r>
      <w:proofErr w:type="gramEnd"/>
      <w:r w:rsidRPr="007459D2">
        <w:rPr>
          <w:lang w:val="en-US"/>
        </w:rPr>
        <w:t xml:space="preserve"> were included in randomized crossover study. All patients </w:t>
      </w:r>
      <w:proofErr w:type="gramStart"/>
      <w:r w:rsidRPr="007459D2">
        <w:rPr>
          <w:lang w:val="en-US"/>
        </w:rPr>
        <w:t>were administered</w:t>
      </w:r>
      <w:proofErr w:type="gramEnd"/>
      <w:r w:rsidRPr="007459D2">
        <w:rPr>
          <w:lang w:val="en-US"/>
        </w:rPr>
        <w:t xml:space="preserve"> with standard CHF therapy: </w:t>
      </w:r>
      <w:r>
        <w:t>β</w:t>
      </w:r>
      <w:r w:rsidRPr="007459D2">
        <w:rPr>
          <w:lang w:val="en-US"/>
        </w:rPr>
        <w:t xml:space="preserve">-blocker, angiotensin-converting enzyme (ACE) inhibitor, mineral-corticoid receptor inhibitor and diuretic. Patients’ therapy did not change until one month before randomization. After </w:t>
      </w:r>
      <w:proofErr w:type="gramStart"/>
      <w:r w:rsidRPr="007459D2">
        <w:rPr>
          <w:lang w:val="en-US"/>
        </w:rPr>
        <w:t>randomization</w:t>
      </w:r>
      <w:proofErr w:type="gramEnd"/>
      <w:r w:rsidRPr="007459D2">
        <w:rPr>
          <w:lang w:val="en-US"/>
        </w:rPr>
        <w:t xml:space="preserve"> patients were subdivided into two groups: first group (8 persons) started </w:t>
      </w:r>
      <w:proofErr w:type="spellStart"/>
      <w:r w:rsidRPr="007459D2">
        <w:rPr>
          <w:lang w:val="en-US"/>
        </w:rPr>
        <w:t>diurethic</w:t>
      </w:r>
      <w:proofErr w:type="spellEnd"/>
      <w:r w:rsidRPr="007459D2">
        <w:rPr>
          <w:lang w:val="en-US"/>
        </w:rPr>
        <w:t xml:space="preserve"> therapy with furosemide, second one (11 persons) started diuretic therapy with </w:t>
      </w:r>
      <w:proofErr w:type="spellStart"/>
      <w:r w:rsidRPr="007459D2">
        <w:rPr>
          <w:lang w:val="en-US"/>
        </w:rPr>
        <w:t>torasemide</w:t>
      </w:r>
      <w:proofErr w:type="spellEnd"/>
      <w:r w:rsidRPr="007459D2">
        <w:rPr>
          <w:lang w:val="en-US"/>
        </w:rPr>
        <w:t xml:space="preserve">. Therapy </w:t>
      </w:r>
      <w:proofErr w:type="gramStart"/>
      <w:r w:rsidRPr="007459D2">
        <w:rPr>
          <w:lang w:val="en-US"/>
        </w:rPr>
        <w:t>was estimated</w:t>
      </w:r>
      <w:proofErr w:type="gramEnd"/>
      <w:r w:rsidRPr="007459D2">
        <w:rPr>
          <w:lang w:val="en-US"/>
        </w:rPr>
        <w:t xml:space="preserve"> after one month and patients who took </w:t>
      </w:r>
      <w:proofErr w:type="spellStart"/>
      <w:r w:rsidRPr="007459D2">
        <w:rPr>
          <w:lang w:val="en-US"/>
        </w:rPr>
        <w:t>torasemide</w:t>
      </w:r>
      <w:proofErr w:type="spellEnd"/>
      <w:r w:rsidRPr="007459D2">
        <w:rPr>
          <w:lang w:val="en-US"/>
        </w:rPr>
        <w:t xml:space="preserve"> started to take furosemide </w:t>
      </w:r>
      <w:proofErr w:type="spellStart"/>
      <w:r w:rsidRPr="007459D2">
        <w:rPr>
          <w:lang w:val="en-US"/>
        </w:rPr>
        <w:t>fore</w:t>
      </w:r>
      <w:proofErr w:type="spellEnd"/>
      <w:r w:rsidRPr="007459D2">
        <w:rPr>
          <w:lang w:val="en-US"/>
        </w:rPr>
        <w:t xml:space="preserve"> one more month and vice versa, patients who previously received </w:t>
      </w:r>
      <w:proofErr w:type="spellStart"/>
      <w:r w:rsidRPr="007459D2">
        <w:rPr>
          <w:lang w:val="en-US"/>
        </w:rPr>
        <w:t>furasemide</w:t>
      </w:r>
      <w:proofErr w:type="spellEnd"/>
      <w:r w:rsidRPr="007459D2">
        <w:rPr>
          <w:lang w:val="en-US"/>
        </w:rPr>
        <w:t xml:space="preserve"> changed it to </w:t>
      </w:r>
      <w:proofErr w:type="spellStart"/>
      <w:r w:rsidRPr="007459D2">
        <w:rPr>
          <w:lang w:val="en-US"/>
        </w:rPr>
        <w:t>torasemide</w:t>
      </w:r>
      <w:proofErr w:type="spellEnd"/>
      <w:r w:rsidRPr="007459D2">
        <w:rPr>
          <w:lang w:val="en-US"/>
        </w:rPr>
        <w:t xml:space="preserve">. All patients received medicines in necessary doses according with their clinical condition. </w:t>
      </w:r>
    </w:p>
    <w:p w14:paraId="3D919101" w14:textId="1AD70BE3" w:rsidR="005120CC" w:rsidRDefault="007459D2" w:rsidP="007459D2">
      <w:pPr>
        <w:spacing w:after="0"/>
        <w:jc w:val="both"/>
        <w:rPr>
          <w:lang w:val="en-US"/>
        </w:rPr>
      </w:pPr>
      <w:r w:rsidRPr="007459D2">
        <w:rPr>
          <w:lang w:val="en-US"/>
        </w:rPr>
        <w:t>Results</w:t>
      </w:r>
      <w:r>
        <w:rPr>
          <w:lang w:val="en-US"/>
        </w:rPr>
        <w:t>.</w:t>
      </w:r>
      <w:r w:rsidRPr="007459D2">
        <w:rPr>
          <w:lang w:val="en-US"/>
        </w:rPr>
        <w:t xml:space="preserve"> Average age of patients included in the study was 68</w:t>
      </w:r>
      <w:proofErr w:type="gramStart"/>
      <w:r w:rsidRPr="007459D2">
        <w:rPr>
          <w:lang w:val="en-US"/>
        </w:rPr>
        <w:t>,2</w:t>
      </w:r>
      <w:proofErr w:type="gramEnd"/>
      <w:r w:rsidRPr="007459D2">
        <w:rPr>
          <w:lang w:val="en-US"/>
        </w:rPr>
        <w:t>±9,5 years. 52</w:t>
      </w:r>
      <w:proofErr w:type="gramStart"/>
      <w:r w:rsidRPr="007459D2">
        <w:rPr>
          <w:lang w:val="en-US"/>
        </w:rPr>
        <w:t>,6</w:t>
      </w:r>
      <w:proofErr w:type="gramEnd"/>
      <w:r w:rsidRPr="007459D2">
        <w:rPr>
          <w:lang w:val="en-US"/>
        </w:rPr>
        <w:t xml:space="preserve">% of patients were males. Average dose of </w:t>
      </w:r>
      <w:proofErr w:type="spellStart"/>
      <w:r w:rsidRPr="007459D2">
        <w:rPr>
          <w:lang w:val="en-US"/>
        </w:rPr>
        <w:t>torasemide</w:t>
      </w:r>
      <w:proofErr w:type="spellEnd"/>
      <w:r w:rsidRPr="007459D2">
        <w:rPr>
          <w:lang w:val="en-US"/>
        </w:rPr>
        <w:t xml:space="preserve"> in the study was 24</w:t>
      </w:r>
      <w:proofErr w:type="gramStart"/>
      <w:r w:rsidRPr="007459D2">
        <w:rPr>
          <w:lang w:val="en-US"/>
        </w:rPr>
        <w:t>,5</w:t>
      </w:r>
      <w:proofErr w:type="gramEnd"/>
      <w:r w:rsidRPr="007459D2">
        <w:rPr>
          <w:lang w:val="en-US"/>
        </w:rPr>
        <w:t xml:space="preserve">±7,4 mg per week, and average dose of furosemide was 111,6±16,8 mg per week. Used average doses of four-component therapy did not lead to occurrence of </w:t>
      </w:r>
      <w:proofErr w:type="spellStart"/>
      <w:r w:rsidRPr="007459D2">
        <w:rPr>
          <w:lang w:val="en-US"/>
        </w:rPr>
        <w:t>hyperkaliemic</w:t>
      </w:r>
      <w:proofErr w:type="spellEnd"/>
      <w:r w:rsidRPr="007459D2">
        <w:rPr>
          <w:lang w:val="en-US"/>
        </w:rPr>
        <w:t xml:space="preserve"> conditions. Results of 6-minute walk tests revealed improved tolerability of physical exercise after </w:t>
      </w:r>
      <w:proofErr w:type="spellStart"/>
      <w:r w:rsidRPr="007459D2">
        <w:rPr>
          <w:lang w:val="en-US"/>
        </w:rPr>
        <w:t>torasemide</w:t>
      </w:r>
      <w:proofErr w:type="spellEnd"/>
      <w:r w:rsidRPr="007459D2">
        <w:rPr>
          <w:lang w:val="en-US"/>
        </w:rPr>
        <w:t xml:space="preserve"> treatment. </w:t>
      </w:r>
      <w:proofErr w:type="spellStart"/>
      <w:proofErr w:type="gramStart"/>
      <w:r w:rsidRPr="007459D2">
        <w:rPr>
          <w:lang w:val="en-US"/>
        </w:rPr>
        <w:t>Torasemide</w:t>
      </w:r>
      <w:proofErr w:type="spellEnd"/>
      <w:r w:rsidRPr="007459D2">
        <w:rPr>
          <w:lang w:val="en-US"/>
        </w:rPr>
        <w:t xml:space="preserve"> was better tolerated by patients</w:t>
      </w:r>
      <w:proofErr w:type="gramEnd"/>
      <w:r w:rsidRPr="007459D2">
        <w:rPr>
          <w:lang w:val="en-US"/>
        </w:rPr>
        <w:t>.</w:t>
      </w:r>
      <w:r>
        <w:rPr>
          <w:lang w:val="en-US"/>
        </w:rPr>
        <w:t xml:space="preserve"> </w:t>
      </w:r>
    </w:p>
    <w:p w14:paraId="00EA3858" w14:textId="77777777" w:rsidR="007459D2" w:rsidRDefault="007459D2" w:rsidP="007459D2">
      <w:pPr>
        <w:spacing w:after="0"/>
        <w:jc w:val="both"/>
        <w:rPr>
          <w:lang w:val="en-US"/>
        </w:rPr>
      </w:pPr>
      <w:r w:rsidRPr="007459D2">
        <w:rPr>
          <w:lang w:val="en-US"/>
        </w:rPr>
        <w:t xml:space="preserve">Conclusion Lack of reflex tachycardia in response to </w:t>
      </w:r>
      <w:proofErr w:type="spellStart"/>
      <w:r w:rsidRPr="007459D2">
        <w:rPr>
          <w:lang w:val="en-US"/>
        </w:rPr>
        <w:t>torasemide</w:t>
      </w:r>
      <w:proofErr w:type="spellEnd"/>
      <w:r w:rsidRPr="007459D2">
        <w:rPr>
          <w:lang w:val="en-US"/>
        </w:rPr>
        <w:t xml:space="preserve"> therapy allows </w:t>
      </w:r>
      <w:proofErr w:type="gramStart"/>
      <w:r w:rsidRPr="007459D2">
        <w:rPr>
          <w:lang w:val="en-US"/>
        </w:rPr>
        <w:t>to recommend</w:t>
      </w:r>
      <w:proofErr w:type="gramEnd"/>
      <w:r w:rsidRPr="007459D2">
        <w:rPr>
          <w:lang w:val="en-US"/>
        </w:rPr>
        <w:t xml:space="preserve"> it for the majority of patients with CHF especially to the ones with comorbid pathologies. </w:t>
      </w:r>
    </w:p>
    <w:p w14:paraId="3610BA9D" w14:textId="77777777" w:rsidR="007459D2" w:rsidRDefault="007459D2" w:rsidP="007459D2">
      <w:pPr>
        <w:spacing w:after="0"/>
        <w:jc w:val="both"/>
        <w:rPr>
          <w:b/>
          <w:lang w:val="en-US"/>
        </w:rPr>
      </w:pPr>
    </w:p>
    <w:p w14:paraId="52F7CAD2" w14:textId="348038D3" w:rsidR="007459D2" w:rsidRPr="007459D2" w:rsidRDefault="007459D2" w:rsidP="007459D2">
      <w:pPr>
        <w:spacing w:after="0"/>
        <w:jc w:val="both"/>
        <w:rPr>
          <w:lang w:val="en-US"/>
        </w:rPr>
      </w:pPr>
      <w:r w:rsidRPr="007459D2">
        <w:rPr>
          <w:b/>
          <w:lang w:val="en-US"/>
        </w:rPr>
        <w:t>Keywords</w:t>
      </w:r>
      <w:r w:rsidRPr="007459D2">
        <w:rPr>
          <w:lang w:val="en-US"/>
        </w:rPr>
        <w:t xml:space="preserve"> </w:t>
      </w:r>
      <w:proofErr w:type="spellStart"/>
      <w:r w:rsidRPr="007459D2">
        <w:rPr>
          <w:lang w:val="en-US"/>
        </w:rPr>
        <w:t>Torasemide</w:t>
      </w:r>
      <w:proofErr w:type="spellEnd"/>
      <w:r w:rsidRPr="007459D2">
        <w:rPr>
          <w:lang w:val="en-US"/>
        </w:rPr>
        <w:t>, chronic heart failure, hyperkalemia, hypokalemia, 6-minute walk test</w:t>
      </w:r>
    </w:p>
    <w:sectPr w:rsidR="007459D2" w:rsidRPr="00745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C46"/>
    <w:rsid w:val="00007344"/>
    <w:rsid w:val="000318A4"/>
    <w:rsid w:val="00032111"/>
    <w:rsid w:val="00044554"/>
    <w:rsid w:val="000455D1"/>
    <w:rsid w:val="000854F6"/>
    <w:rsid w:val="000F6853"/>
    <w:rsid w:val="001D0E8F"/>
    <w:rsid w:val="001E2645"/>
    <w:rsid w:val="00200DF3"/>
    <w:rsid w:val="00257F92"/>
    <w:rsid w:val="002D03D4"/>
    <w:rsid w:val="002E514C"/>
    <w:rsid w:val="003F6E9F"/>
    <w:rsid w:val="0041471D"/>
    <w:rsid w:val="00424125"/>
    <w:rsid w:val="00477467"/>
    <w:rsid w:val="00496CD3"/>
    <w:rsid w:val="004A4573"/>
    <w:rsid w:val="004C27B9"/>
    <w:rsid w:val="005073CB"/>
    <w:rsid w:val="005120CC"/>
    <w:rsid w:val="005426F4"/>
    <w:rsid w:val="00555142"/>
    <w:rsid w:val="00583D1B"/>
    <w:rsid w:val="00633694"/>
    <w:rsid w:val="00683C4A"/>
    <w:rsid w:val="006A756B"/>
    <w:rsid w:val="006C1BBD"/>
    <w:rsid w:val="006D45C4"/>
    <w:rsid w:val="006F5AF8"/>
    <w:rsid w:val="00712EB7"/>
    <w:rsid w:val="007132FF"/>
    <w:rsid w:val="007459D2"/>
    <w:rsid w:val="00770A33"/>
    <w:rsid w:val="0077630C"/>
    <w:rsid w:val="00785A59"/>
    <w:rsid w:val="00795E32"/>
    <w:rsid w:val="007B2D19"/>
    <w:rsid w:val="00895C46"/>
    <w:rsid w:val="008C23E5"/>
    <w:rsid w:val="008F6E47"/>
    <w:rsid w:val="00921232"/>
    <w:rsid w:val="00996EC5"/>
    <w:rsid w:val="009C234E"/>
    <w:rsid w:val="00A508BF"/>
    <w:rsid w:val="00A55BBB"/>
    <w:rsid w:val="00A569A0"/>
    <w:rsid w:val="00AA27B4"/>
    <w:rsid w:val="00AE1722"/>
    <w:rsid w:val="00B17EC5"/>
    <w:rsid w:val="00B2033C"/>
    <w:rsid w:val="00B64F38"/>
    <w:rsid w:val="00C050FF"/>
    <w:rsid w:val="00C74EF6"/>
    <w:rsid w:val="00C84A7B"/>
    <w:rsid w:val="00C95555"/>
    <w:rsid w:val="00CB5991"/>
    <w:rsid w:val="00CF036B"/>
    <w:rsid w:val="00D453CD"/>
    <w:rsid w:val="00D7750F"/>
    <w:rsid w:val="00D8377F"/>
    <w:rsid w:val="00DB70E6"/>
    <w:rsid w:val="00DC7D8A"/>
    <w:rsid w:val="00EA1659"/>
    <w:rsid w:val="00EA3E2F"/>
    <w:rsid w:val="00EC5C7F"/>
    <w:rsid w:val="00EE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14C54"/>
  <w15:chartTrackingRefBased/>
  <w15:docId w15:val="{49529A22-8246-4EB6-A60A-308350AD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C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user</cp:lastModifiedBy>
  <cp:revision>4</cp:revision>
  <dcterms:created xsi:type="dcterms:W3CDTF">2022-03-12T16:44:00Z</dcterms:created>
  <dcterms:modified xsi:type="dcterms:W3CDTF">2022-03-12T16:45:00Z</dcterms:modified>
</cp:coreProperties>
</file>